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Интернет-магазин  </w:t>
      </w:r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Музыкальный салон 2030</w:t>
      </w: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, и юридически</w:t>
      </w:r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м адресом РК, г</w:t>
      </w:r>
      <w:proofErr w:type="gramStart"/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.П</w:t>
      </w:r>
      <w:proofErr w:type="gramEnd"/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етропавловск, ул.Назарбаева 123 н.п.73</w:t>
      </w: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, в лице  директора, </w:t>
      </w:r>
      <w:bookmarkStart w:id="0" w:name="_GoBack"/>
      <w:bookmarkEnd w:id="0"/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К.А. Сафроновой</w:t>
      </w: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, именуемое в дальнейшем «Продавец», публикует Публичную оферту о продаже Товара дистанционным способом.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 </w:t>
      </w:r>
    </w:p>
    <w:p w:rsidR="009A437C" w:rsidRPr="009A437C" w:rsidRDefault="009A437C" w:rsidP="009A437C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b/>
          <w:bCs/>
          <w:color w:val="8A8A8A"/>
          <w:sz w:val="21"/>
          <w:szCs w:val="21"/>
          <w:lang w:eastAsia="ru-RU"/>
        </w:rPr>
        <w:t>ОПРЕДЕЛЕНИЕ ТЕРМИНОВ</w:t>
      </w:r>
    </w:p>
    <w:p w:rsidR="009A437C" w:rsidRPr="009A437C" w:rsidRDefault="009A437C" w:rsidP="009A437C">
      <w:pPr>
        <w:spacing w:after="0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b/>
          <w:bCs/>
          <w:color w:val="8A8A8A"/>
          <w:sz w:val="21"/>
          <w:szCs w:val="21"/>
          <w:lang w:eastAsia="ru-RU"/>
        </w:rPr>
        <w:t> 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1.1.   Публичная оферта (далее – «Оферта») —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— «Договор») на условиях, содержащихся в настоящей Оферте, включая все Приложения.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1.2.   Заказ Товара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9A437C" w:rsidRPr="009A437C" w:rsidRDefault="009A437C" w:rsidP="009A437C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b/>
          <w:bCs/>
          <w:color w:val="8A8A8A"/>
          <w:sz w:val="21"/>
          <w:szCs w:val="21"/>
          <w:lang w:eastAsia="ru-RU"/>
        </w:rPr>
        <w:t>ОБЩИЕ ПОЛОЖЕНИЯ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2.1. Заказ Покупателем Товара, размещенного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 означает, что Покупатель согласен со всеми условиями настоящей Оферты.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2.2. Администрация сайта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 имеет право вносить изменения в Оферту без уведомления Покупателя.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2.3. Срок действия Оферты не ограничен, если иное не указано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  способы оплаты.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 </w:t>
      </w:r>
    </w:p>
    <w:p w:rsidR="009A437C" w:rsidRPr="009A437C" w:rsidRDefault="009A437C" w:rsidP="009A437C">
      <w:pPr>
        <w:numPr>
          <w:ilvl w:val="0"/>
          <w:numId w:val="3"/>
        </w:numPr>
        <w:spacing w:before="100" w:beforeAutospacing="1" w:after="0" w:line="240" w:lineRule="auto"/>
        <w:jc w:val="center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b/>
          <w:bCs/>
          <w:color w:val="8A8A8A"/>
          <w:sz w:val="21"/>
          <w:szCs w:val="21"/>
          <w:lang w:eastAsia="ru-RU"/>
        </w:rPr>
        <w:t>ЦЕНА ТОВАРА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3.1. Цена на каждую позицию Товара указана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3.2. Продавец имеет право в одностороннем порядке изменить цену на любую позицию Товара.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3.3. В случае изменения цены на заказанный Товар Продавец обязуется в течение  1 дня проинформировать Покупателя об изменении цены Товара.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3.5. Изменение Продавцом цены на оплаченный Покупателем Товар не допускается.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3.6. Продавец указывает стоимость доставки Товара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 либо сообщает Покупателю при оформлении заказа Оператором.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3.8. Расчеты между Продавцом и Покупателем за Товар производятся способами, указанными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 в разделе  способы оплаты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 </w:t>
      </w:r>
    </w:p>
    <w:p w:rsidR="009A437C" w:rsidRPr="009A437C" w:rsidRDefault="009A437C" w:rsidP="009A437C">
      <w:pPr>
        <w:numPr>
          <w:ilvl w:val="0"/>
          <w:numId w:val="4"/>
        </w:numPr>
        <w:spacing w:before="100" w:beforeAutospacing="1" w:after="0" w:line="240" w:lineRule="auto"/>
        <w:jc w:val="center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b/>
          <w:bCs/>
          <w:color w:val="8A8A8A"/>
          <w:sz w:val="21"/>
          <w:szCs w:val="21"/>
          <w:lang w:eastAsia="ru-RU"/>
        </w:rPr>
        <w:t>ОФОРМЛЕНИЕ ЗАКАЗА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4.1. Заказ Товара осуществляется Покупателем через Оператора по телефону  </w:t>
      </w:r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8</w:t>
      </w:r>
      <w:r w:rsidR="00753CF3">
        <w:rPr>
          <w:rFonts w:ascii="Montserrat" w:eastAsia="Times New Roman" w:hAnsi="Montserrat" w:cs="Times New Roman" w:hint="eastAsia"/>
          <w:color w:val="8A8A8A"/>
          <w:sz w:val="21"/>
          <w:szCs w:val="21"/>
          <w:lang w:eastAsia="ru-RU"/>
        </w:rPr>
        <w:t> </w:t>
      </w:r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705</w:t>
      </w:r>
      <w:r w:rsidR="00753CF3">
        <w:rPr>
          <w:rFonts w:ascii="Montserrat" w:eastAsia="Times New Roman" w:hAnsi="Montserrat" w:cs="Times New Roman" w:hint="eastAsia"/>
          <w:color w:val="8A8A8A"/>
          <w:sz w:val="21"/>
          <w:szCs w:val="21"/>
          <w:lang w:eastAsia="ru-RU"/>
        </w:rPr>
        <w:t> </w:t>
      </w:r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255 96 </w:t>
      </w:r>
      <w:proofErr w:type="spellStart"/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96</w:t>
      </w:r>
      <w:proofErr w:type="spell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  или через сервис сайта </w:t>
      </w:r>
      <w:proofErr w:type="spellStart"/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spellEnd"/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 www.</w:t>
      </w:r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2030.</w:t>
      </w:r>
      <w:proofErr w:type="spellStart"/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val="en-US" w:eastAsia="ru-RU"/>
        </w:rPr>
        <w:t>satu</w:t>
      </w:r>
      <w:proofErr w:type="spellEnd"/>
      <w:r w:rsidR="00753CF3" w:rsidRPr="00753CF3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.</w:t>
      </w:r>
      <w:proofErr w:type="spellStart"/>
      <w:r w:rsidR="00753CF3">
        <w:rPr>
          <w:rFonts w:ascii="Montserrat" w:eastAsia="Times New Roman" w:hAnsi="Montserrat" w:cs="Times New Roman"/>
          <w:color w:val="8A8A8A"/>
          <w:sz w:val="21"/>
          <w:szCs w:val="21"/>
          <w:lang w:val="en-US" w:eastAsia="ru-RU"/>
        </w:rPr>
        <w:t>kz</w:t>
      </w:r>
      <w:proofErr w:type="spell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  адрес раздела.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lastRenderedPageBreak/>
        <w:t xml:space="preserve">4.2. При регистрации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 Покупатель обязуется предоставить следующую регистрационную информацию: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4.2.1. фамилия, имя, отчество Покупателя или указанного им лица (получателя);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4.2.2.  адрес, по которому следует доставить Товар (если доставка до адреса Покупателя);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4.2.3. адрес электронной почты;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4.2.4. контактный телефон.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4.8. Покупатель несет ответственность за достоверность предоставленной информации при оформлении Заказа.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 </w:t>
      </w:r>
    </w:p>
    <w:p w:rsidR="009A437C" w:rsidRPr="009A437C" w:rsidRDefault="009A437C" w:rsidP="009A437C">
      <w:pPr>
        <w:numPr>
          <w:ilvl w:val="0"/>
          <w:numId w:val="5"/>
        </w:numPr>
        <w:spacing w:before="100" w:beforeAutospacing="1" w:after="0" w:line="240" w:lineRule="auto"/>
        <w:jc w:val="center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b/>
          <w:bCs/>
          <w:color w:val="8A8A8A"/>
          <w:sz w:val="21"/>
          <w:szCs w:val="21"/>
          <w:lang w:eastAsia="ru-RU"/>
        </w:rPr>
        <w:t>ДОСТАВКА И ПЕРЕДАЧА ТОВАРА ПОКУПАТЕЛЮ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 xml:space="preserve">5.1. Продавец оказывает Покупателю услуги по доставке Товара одним из способов указанных на сайте </w:t>
      </w:r>
      <w:proofErr w:type="gramStart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Интернет-магазина</w:t>
      </w:r>
      <w:proofErr w:type="gramEnd"/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5.3. Место доставки Товара Покупатель указывает при оформлении Заказа на приобретение Товара.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5.4. Срок доставки Товара Покупателю состоит из срока обработки заказа и срока доставки.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5.5. Доставленный Товар передается Покупателю, а при отсутствии Покупателя —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  1 к Договору.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lastRenderedPageBreak/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 </w:t>
      </w:r>
    </w:p>
    <w:p w:rsidR="009A437C" w:rsidRPr="009A437C" w:rsidRDefault="009A437C" w:rsidP="009A437C">
      <w:pPr>
        <w:numPr>
          <w:ilvl w:val="0"/>
          <w:numId w:val="6"/>
        </w:numPr>
        <w:spacing w:before="100" w:beforeAutospacing="1" w:after="0" w:line="240" w:lineRule="auto"/>
        <w:jc w:val="center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b/>
          <w:bCs/>
          <w:color w:val="8A8A8A"/>
          <w:sz w:val="21"/>
          <w:szCs w:val="21"/>
          <w:lang w:eastAsia="ru-RU"/>
        </w:rPr>
        <w:t>РЕКВИЗИТЫ ПРОДАВЦА</w:t>
      </w:r>
    </w:p>
    <w:p w:rsidR="00753CF3" w:rsidRPr="00753CF3" w:rsidRDefault="009A437C" w:rsidP="00753CF3">
      <w:pPr>
        <w:rPr>
          <w:color w:val="595959" w:themeColor="text1" w:themeTint="A6"/>
          <w:sz w:val="21"/>
          <w:szCs w:val="21"/>
        </w:rPr>
      </w:pPr>
      <w:r w:rsidRPr="009A437C">
        <w:rPr>
          <w:rFonts w:ascii="Montserrat" w:eastAsia="Times New Roman" w:hAnsi="Montserrat" w:cs="Times New Roman"/>
          <w:b/>
          <w:bCs/>
          <w:color w:val="8A8A8A"/>
          <w:sz w:val="21"/>
          <w:szCs w:val="21"/>
          <w:lang w:eastAsia="ru-RU"/>
        </w:rPr>
        <w:t>Продавец:</w:t>
      </w:r>
      <w:r w:rsidR="00753CF3" w:rsidRPr="00753CF3">
        <w:rPr>
          <w:rFonts w:ascii="Montserrat" w:eastAsia="Times New Roman" w:hAnsi="Montserrat" w:cs="Times New Roman"/>
          <w:b/>
          <w:bCs/>
          <w:color w:val="8A8A8A"/>
          <w:sz w:val="21"/>
          <w:szCs w:val="21"/>
          <w:lang w:eastAsia="ru-RU"/>
        </w:rPr>
        <w:t xml:space="preserve">  </w:t>
      </w:r>
      <w:r w:rsidR="00753CF3" w:rsidRPr="00753CF3">
        <w:rPr>
          <w:color w:val="595959" w:themeColor="text1" w:themeTint="A6"/>
          <w:sz w:val="21"/>
          <w:szCs w:val="21"/>
        </w:rPr>
        <w:t>Индивидуальный предприниматель Сафронова Кристина Александровна</w:t>
      </w:r>
    </w:p>
    <w:p w:rsidR="00753CF3" w:rsidRPr="00753CF3" w:rsidRDefault="00753CF3" w:rsidP="00753CF3">
      <w:pPr>
        <w:rPr>
          <w:color w:val="595959" w:themeColor="text1" w:themeTint="A6"/>
          <w:sz w:val="21"/>
          <w:szCs w:val="21"/>
        </w:rPr>
      </w:pPr>
      <w:r w:rsidRPr="00753CF3">
        <w:rPr>
          <w:color w:val="595959" w:themeColor="text1" w:themeTint="A6"/>
          <w:sz w:val="21"/>
          <w:szCs w:val="21"/>
        </w:rPr>
        <w:t>ИИН и адрес места нахождения поставщика: 890328450773, Республика Казахстан, СКО, г</w:t>
      </w:r>
      <w:proofErr w:type="gramStart"/>
      <w:r w:rsidRPr="00753CF3">
        <w:rPr>
          <w:color w:val="595959" w:themeColor="text1" w:themeTint="A6"/>
          <w:sz w:val="21"/>
          <w:szCs w:val="21"/>
        </w:rPr>
        <w:t>.П</w:t>
      </w:r>
      <w:proofErr w:type="gramEnd"/>
      <w:r w:rsidRPr="00753CF3">
        <w:rPr>
          <w:color w:val="595959" w:themeColor="text1" w:themeTint="A6"/>
          <w:sz w:val="21"/>
          <w:szCs w:val="21"/>
        </w:rPr>
        <w:t>етропавловск, ул. Мира, 123 н.п. 73</w:t>
      </w:r>
    </w:p>
    <w:p w:rsidR="00753CF3" w:rsidRPr="00753CF3" w:rsidRDefault="00753CF3" w:rsidP="00753CF3">
      <w:pPr>
        <w:rPr>
          <w:color w:val="595959" w:themeColor="text1" w:themeTint="A6"/>
          <w:sz w:val="21"/>
          <w:szCs w:val="21"/>
        </w:rPr>
      </w:pPr>
      <w:r w:rsidRPr="00753CF3">
        <w:rPr>
          <w:color w:val="595959" w:themeColor="text1" w:themeTint="A6"/>
          <w:sz w:val="21"/>
          <w:szCs w:val="21"/>
        </w:rPr>
        <w:t>ИИК поставщика: KZ684322204398S02664  (тенге)</w:t>
      </w:r>
    </w:p>
    <w:p w:rsidR="00753CF3" w:rsidRPr="00753CF3" w:rsidRDefault="00753CF3" w:rsidP="00753CF3">
      <w:pPr>
        <w:rPr>
          <w:color w:val="595959" w:themeColor="text1" w:themeTint="A6"/>
          <w:sz w:val="21"/>
          <w:szCs w:val="21"/>
        </w:rPr>
      </w:pPr>
      <w:r w:rsidRPr="00753CF3">
        <w:rPr>
          <w:color w:val="595959" w:themeColor="text1" w:themeTint="A6"/>
          <w:sz w:val="21"/>
          <w:szCs w:val="21"/>
        </w:rPr>
        <w:t>БИК: VTBAKZKZ   в  Банк Дочерняя организация АО Банк ВТБ (Казахстан)</w:t>
      </w:r>
    </w:p>
    <w:p w:rsidR="00753CF3" w:rsidRPr="00753CF3" w:rsidRDefault="00753CF3" w:rsidP="00753CF3">
      <w:pPr>
        <w:rPr>
          <w:color w:val="595959" w:themeColor="text1" w:themeTint="A6"/>
          <w:sz w:val="21"/>
          <w:szCs w:val="21"/>
        </w:rPr>
      </w:pPr>
      <w:r w:rsidRPr="00753CF3">
        <w:rPr>
          <w:color w:val="595959" w:themeColor="text1" w:themeTint="A6"/>
          <w:sz w:val="21"/>
          <w:szCs w:val="21"/>
        </w:rPr>
        <w:t xml:space="preserve">Тел: 8 705 255 96 </w:t>
      </w:r>
      <w:proofErr w:type="spellStart"/>
      <w:r w:rsidRPr="00753CF3">
        <w:rPr>
          <w:color w:val="595959" w:themeColor="text1" w:themeTint="A6"/>
          <w:sz w:val="21"/>
          <w:szCs w:val="21"/>
        </w:rPr>
        <w:t>96</w:t>
      </w:r>
      <w:proofErr w:type="spellEnd"/>
    </w:p>
    <w:p w:rsidR="009A437C" w:rsidRPr="009A437C" w:rsidRDefault="009A437C" w:rsidP="009A437C">
      <w:pPr>
        <w:spacing w:after="225" w:line="240" w:lineRule="auto"/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</w:pPr>
      <w:r w:rsidRPr="009A437C">
        <w:rPr>
          <w:rFonts w:ascii="Montserrat" w:eastAsia="Times New Roman" w:hAnsi="Montserrat" w:cs="Times New Roman"/>
          <w:color w:val="8A8A8A"/>
          <w:sz w:val="21"/>
          <w:szCs w:val="21"/>
          <w:lang w:eastAsia="ru-RU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AC15DE" w:rsidRDefault="00AC15DE"/>
    <w:sectPr w:rsidR="00AC15DE" w:rsidSect="008B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A2F"/>
    <w:multiLevelType w:val="multilevel"/>
    <w:tmpl w:val="F606D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2559D"/>
    <w:multiLevelType w:val="multilevel"/>
    <w:tmpl w:val="61DA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578FD"/>
    <w:multiLevelType w:val="multilevel"/>
    <w:tmpl w:val="94AE4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55F5C"/>
    <w:multiLevelType w:val="multilevel"/>
    <w:tmpl w:val="1958A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806CF"/>
    <w:multiLevelType w:val="multilevel"/>
    <w:tmpl w:val="A09AE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03ED9"/>
    <w:multiLevelType w:val="multilevel"/>
    <w:tmpl w:val="73F62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7C"/>
    <w:rsid w:val="002374A5"/>
    <w:rsid w:val="00753CF3"/>
    <w:rsid w:val="008B1B55"/>
    <w:rsid w:val="009A437C"/>
    <w:rsid w:val="00AC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37C"/>
    <w:rPr>
      <w:b/>
      <w:bCs/>
    </w:rPr>
  </w:style>
  <w:style w:type="character" w:styleId="a5">
    <w:name w:val="Hyperlink"/>
    <w:basedOn w:val="a0"/>
    <w:uiPriority w:val="99"/>
    <w:unhideWhenUsed/>
    <w:rsid w:val="00753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3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Кадиров</dc:creator>
  <cp:lastModifiedBy>2030</cp:lastModifiedBy>
  <cp:revision>2</cp:revision>
  <dcterms:created xsi:type="dcterms:W3CDTF">2020-04-21T07:19:00Z</dcterms:created>
  <dcterms:modified xsi:type="dcterms:W3CDTF">2020-04-21T07:19:00Z</dcterms:modified>
</cp:coreProperties>
</file>